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B194" w14:textId="77777777" w:rsidR="005A6A65" w:rsidRDefault="00C30FD1">
      <w:pPr>
        <w:pStyle w:val="Title"/>
      </w:pPr>
      <w:r>
        <w:t xml:space="preserve">Frequently Asked Questions About </w:t>
      </w:r>
    </w:p>
    <w:p w14:paraId="35725355" w14:textId="7095EC08" w:rsidR="005A6A65" w:rsidRDefault="00A44AF1">
      <w:pPr>
        <w:pStyle w:val="Title"/>
      </w:pPr>
      <w:r>
        <w:t>MutualAid eXchange</w:t>
      </w:r>
      <w:r w:rsidR="00C30FD1">
        <w:t xml:space="preserve"> in Liquidation</w:t>
      </w:r>
    </w:p>
    <w:p w14:paraId="7DF3B22D" w14:textId="550EFEB7" w:rsidR="005A6A65" w:rsidRDefault="00C30FD1">
      <w:pPr>
        <w:pStyle w:val="Title"/>
      </w:pPr>
      <w:r>
        <w:t>("</w:t>
      </w:r>
      <w:r w:rsidR="00A44AF1">
        <w:t>MAX</w:t>
      </w:r>
      <w:r>
        <w:t>")</w:t>
      </w:r>
    </w:p>
    <w:p w14:paraId="0907616F" w14:textId="16836DBB" w:rsidR="005A6A65" w:rsidRDefault="00C30FD1" w:rsidP="00A96799">
      <w:pPr>
        <w:pStyle w:val="BodyText"/>
      </w:pPr>
      <w:r>
        <w:t xml:space="preserve">The </w:t>
      </w:r>
      <w:r w:rsidR="00A44AF1">
        <w:t>District</w:t>
      </w:r>
      <w:r>
        <w:t xml:space="preserve"> Court of </w:t>
      </w:r>
      <w:r w:rsidR="00A44AF1">
        <w:t>Shawnee</w:t>
      </w:r>
      <w:r>
        <w:t xml:space="preserve"> County, </w:t>
      </w:r>
      <w:r w:rsidR="00A44AF1">
        <w:t>Kansas</w:t>
      </w:r>
      <w:r>
        <w:t xml:space="preserve"> has declared </w:t>
      </w:r>
      <w:r w:rsidR="00A44AF1">
        <w:t>MutualAid eXchange</w:t>
      </w:r>
      <w:r>
        <w:t xml:space="preserve"> (“</w:t>
      </w:r>
      <w:r w:rsidR="00A44AF1">
        <w:t>MAX</w:t>
      </w:r>
      <w:r>
        <w:t xml:space="preserve">”) insolvent and has ordered the company into liquidation effective </w:t>
      </w:r>
      <w:r w:rsidR="00A44AF1" w:rsidRPr="00574F7F">
        <w:rPr>
          <w:b/>
          <w:bCs/>
        </w:rPr>
        <w:t>August</w:t>
      </w:r>
      <w:r w:rsidRPr="00574F7F">
        <w:rPr>
          <w:b/>
          <w:bCs/>
        </w:rPr>
        <w:t xml:space="preserve"> </w:t>
      </w:r>
      <w:r w:rsidR="00A96799" w:rsidRPr="00574F7F">
        <w:rPr>
          <w:b/>
          <w:bCs/>
        </w:rPr>
        <w:t>2</w:t>
      </w:r>
      <w:r w:rsidR="00A44AF1" w:rsidRPr="00574F7F">
        <w:rPr>
          <w:b/>
          <w:bCs/>
        </w:rPr>
        <w:t>2</w:t>
      </w:r>
      <w:r w:rsidRPr="00574F7F">
        <w:rPr>
          <w:b/>
          <w:bCs/>
        </w:rPr>
        <w:t>, 20</w:t>
      </w:r>
      <w:r w:rsidR="00A44AF1" w:rsidRPr="00574F7F">
        <w:rPr>
          <w:b/>
          <w:bCs/>
        </w:rPr>
        <w:t>23</w:t>
      </w:r>
      <w:r>
        <w:t>.  This document will help to answer frequently asked questions about making claims and the liquidation procedure.</w:t>
      </w:r>
    </w:p>
    <w:p w14:paraId="7B31A72D" w14:textId="77777777" w:rsidR="005A6A65" w:rsidRDefault="00C30FD1">
      <w:pPr>
        <w:pStyle w:val="BodyTextNoIndent"/>
      </w:pPr>
      <w:r>
        <w:rPr>
          <w:b/>
          <w:bCs/>
        </w:rPr>
        <w:t>Q.</w:t>
      </w:r>
      <w:r>
        <w:rPr>
          <w:b/>
          <w:bCs/>
        </w:rPr>
        <w:tab/>
        <w:t xml:space="preserve">What is a liquidation proceeding? </w:t>
      </w:r>
    </w:p>
    <w:p w14:paraId="3AE770F8" w14:textId="09DA6493" w:rsidR="005A6A65" w:rsidRDefault="00C30FD1">
      <w:pPr>
        <w:pStyle w:val="BodyTextNoIndent"/>
      </w:pPr>
      <w:r>
        <w:t xml:space="preserve">A. </w:t>
      </w:r>
      <w:r>
        <w:tab/>
        <w:t xml:space="preserve">Liquidation is similar to bankruptcy.  When an insurance company is impaired, insolvent, in unsound condition, or its further transaction of insurance would be hazardous to its policyholders, the </w:t>
      </w:r>
      <w:r w:rsidR="00A44AF1">
        <w:t>Kansas</w:t>
      </w:r>
      <w:r>
        <w:t xml:space="preserve"> Insurance Code authorizes the </w:t>
      </w:r>
      <w:r w:rsidR="00A44AF1">
        <w:t>Commissioner</w:t>
      </w:r>
      <w:r>
        <w:t xml:space="preserve"> of Insurance to ask the </w:t>
      </w:r>
      <w:r w:rsidR="00A44AF1">
        <w:t>District</w:t>
      </w:r>
      <w:r>
        <w:t xml:space="preserve"> Court of </w:t>
      </w:r>
      <w:r w:rsidR="00A44AF1">
        <w:t>Shawnee</w:t>
      </w:r>
      <w:r>
        <w:t xml:space="preserve"> County, </w:t>
      </w:r>
      <w:r w:rsidR="00A44AF1">
        <w:t>Kansas</w:t>
      </w:r>
      <w:r>
        <w:t xml:space="preserve"> (the "Court") for an Order directing the </w:t>
      </w:r>
      <w:r w:rsidR="00A44AF1">
        <w:t>Commissioner</w:t>
      </w:r>
      <w:r>
        <w:t xml:space="preserve"> to liquidate the insurance company.</w:t>
      </w:r>
    </w:p>
    <w:p w14:paraId="5BE5AB3D" w14:textId="65487933" w:rsidR="005A6A65" w:rsidRDefault="00C30FD1">
      <w:pPr>
        <w:pStyle w:val="BodyTextNoIndent"/>
      </w:pPr>
      <w:r>
        <w:t xml:space="preserve">A Liquidation Order directs the </w:t>
      </w:r>
      <w:r w:rsidR="00A44AF1">
        <w:t>Commissioner</w:t>
      </w:r>
      <w:r>
        <w:t>, in h</w:t>
      </w:r>
      <w:r w:rsidR="00A44AF1">
        <w:t>er</w:t>
      </w:r>
      <w:r>
        <w:t xml:space="preserve"> capacity as </w:t>
      </w:r>
      <w:r w:rsidR="00A44AF1">
        <w:t>Liquidator</w:t>
      </w:r>
      <w:r>
        <w:t>, to (i) take or maintain possession of the property of the insurer, (ii) conduct the insurer’s business, and (iii) take such steps to liquidate (wind-up the affairs of) the business of the insurer as the Court shall direct.</w:t>
      </w:r>
    </w:p>
    <w:p w14:paraId="14E73880" w14:textId="493000CE" w:rsidR="005A6A65" w:rsidRDefault="00C30FD1">
      <w:pPr>
        <w:pStyle w:val="BodyTextNoIndent"/>
        <w:rPr>
          <w:b/>
          <w:bCs/>
        </w:rPr>
      </w:pPr>
      <w:r>
        <w:rPr>
          <w:b/>
          <w:bCs/>
        </w:rPr>
        <w:t>Q.</w:t>
      </w:r>
      <w:r>
        <w:rPr>
          <w:b/>
          <w:bCs/>
        </w:rPr>
        <w:tab/>
        <w:t xml:space="preserve">Who is in charge of </w:t>
      </w:r>
      <w:r w:rsidR="00A44AF1">
        <w:rPr>
          <w:b/>
          <w:bCs/>
        </w:rPr>
        <w:t>MAX</w:t>
      </w:r>
      <w:r>
        <w:rPr>
          <w:b/>
          <w:bCs/>
        </w:rPr>
        <w:t xml:space="preserve"> during Liquidation?</w:t>
      </w:r>
    </w:p>
    <w:p w14:paraId="056F4B37" w14:textId="7958D730" w:rsidR="005A6A65" w:rsidRDefault="00C30FD1" w:rsidP="00A96799">
      <w:pPr>
        <w:pStyle w:val="BodyTextNoIndent"/>
      </w:pPr>
      <w:r>
        <w:t>A.</w:t>
      </w:r>
      <w:r>
        <w:tab/>
        <w:t xml:space="preserve">The </w:t>
      </w:r>
      <w:r w:rsidR="00A44AF1">
        <w:t>Liquidator</w:t>
      </w:r>
      <w:r>
        <w:t xml:space="preserve"> is in charge of </w:t>
      </w:r>
      <w:r w:rsidR="00A44AF1">
        <w:t>MAX</w:t>
      </w:r>
      <w:r>
        <w:t xml:space="preserve"> during Liquidation.  On </w:t>
      </w:r>
      <w:r w:rsidR="00A44AF1">
        <w:t>August</w:t>
      </w:r>
      <w:r>
        <w:t xml:space="preserve"> </w:t>
      </w:r>
      <w:r w:rsidR="00A44AF1">
        <w:t>8</w:t>
      </w:r>
      <w:r>
        <w:t>, 20</w:t>
      </w:r>
      <w:r w:rsidR="00A44AF1">
        <w:t>23</w:t>
      </w:r>
      <w:r>
        <w:t>, the Court signed a</w:t>
      </w:r>
      <w:r w:rsidR="00A44AF1">
        <w:t>n Order of</w:t>
      </w:r>
      <w:r>
        <w:t xml:space="preserve"> Rehabilitation appointing the </w:t>
      </w:r>
      <w:r w:rsidR="00A44AF1">
        <w:t>Commissioner</w:t>
      </w:r>
      <w:r>
        <w:t xml:space="preserve"> as Re</w:t>
      </w:r>
      <w:r w:rsidR="00A44AF1">
        <w:t>habilitator</w:t>
      </w:r>
      <w:r>
        <w:t xml:space="preserve"> of </w:t>
      </w:r>
      <w:r w:rsidR="00A44AF1">
        <w:t>MAX</w:t>
      </w:r>
      <w:r>
        <w:t xml:space="preserve">.  On </w:t>
      </w:r>
      <w:r w:rsidR="00A44AF1">
        <w:t>August</w:t>
      </w:r>
      <w:r>
        <w:t xml:space="preserve"> </w:t>
      </w:r>
      <w:r w:rsidR="00A96799">
        <w:t>2</w:t>
      </w:r>
      <w:r w:rsidR="00A44AF1">
        <w:t>2</w:t>
      </w:r>
      <w:r>
        <w:t>, 20</w:t>
      </w:r>
      <w:r w:rsidR="00A44AF1">
        <w:t>23</w:t>
      </w:r>
      <w:r>
        <w:t>, the Court signed a</w:t>
      </w:r>
      <w:r w:rsidR="00A44AF1">
        <w:t xml:space="preserve"> </w:t>
      </w:r>
      <w:r>
        <w:t xml:space="preserve">Liquidation </w:t>
      </w:r>
      <w:r w:rsidR="00077135">
        <w:t xml:space="preserve">Order </w:t>
      </w:r>
      <w:r>
        <w:t xml:space="preserve">with a Bar Date of </w:t>
      </w:r>
      <w:r w:rsidR="00A44AF1">
        <w:t>August</w:t>
      </w:r>
      <w:r>
        <w:t xml:space="preserve"> </w:t>
      </w:r>
      <w:r w:rsidR="00A96799">
        <w:t>2</w:t>
      </w:r>
      <w:r w:rsidR="00A44AF1">
        <w:t>3</w:t>
      </w:r>
      <w:r>
        <w:t>, 20</w:t>
      </w:r>
      <w:r w:rsidR="00A44AF1">
        <w:t>24</w:t>
      </w:r>
      <w:r>
        <w:t xml:space="preserve">, which continued the </w:t>
      </w:r>
      <w:r w:rsidR="00A44AF1">
        <w:t>Commissioner’s</w:t>
      </w:r>
      <w:r>
        <w:t xml:space="preserve"> appointment as </w:t>
      </w:r>
      <w:r w:rsidR="00A44AF1">
        <w:t>Liquidator</w:t>
      </w:r>
      <w:r>
        <w:t xml:space="preserve">.  The </w:t>
      </w:r>
      <w:r w:rsidR="00A44AF1">
        <w:t>Liquidator</w:t>
      </w:r>
      <w:r>
        <w:t xml:space="preserve"> appointed</w:t>
      </w:r>
      <w:r w:rsidR="00A44AF1">
        <w:t xml:space="preserve"> Jodi Adolf and</w:t>
      </w:r>
      <w:r>
        <w:t xml:space="preserve"> Bruce Baty as the Special Deputy Receiver</w:t>
      </w:r>
      <w:r w:rsidR="00E41988">
        <w:t>s</w:t>
      </w:r>
      <w:r>
        <w:t xml:space="preserve"> (“SDR</w:t>
      </w:r>
      <w:r w:rsidR="00E41988">
        <w:t>s</w:t>
      </w:r>
      <w:r>
        <w:t xml:space="preserve">”) to carry out the responsibilities of the </w:t>
      </w:r>
      <w:r w:rsidR="00E41988">
        <w:t>Liquidator</w:t>
      </w:r>
      <w:r>
        <w:t xml:space="preserve"> with respect to the liquidation of </w:t>
      </w:r>
      <w:r w:rsidR="00E41988">
        <w:t>MAX</w:t>
      </w:r>
      <w:r>
        <w:t xml:space="preserve">.  </w:t>
      </w:r>
      <w:r w:rsidR="00E41988">
        <w:t>Norton Rose Fulbright</w:t>
      </w:r>
      <w:r>
        <w:t xml:space="preserve"> US LLP will serve as Counsel to the </w:t>
      </w:r>
      <w:r w:rsidR="00E41988">
        <w:t>Liquidator</w:t>
      </w:r>
      <w:r>
        <w:t>.  The SDR</w:t>
      </w:r>
      <w:r w:rsidR="00E41988">
        <w:t>s</w:t>
      </w:r>
      <w:r>
        <w:t xml:space="preserve"> will appoint other persons to assist with the Liquidation.  Only persons appointed by the </w:t>
      </w:r>
      <w:r w:rsidR="00E41988">
        <w:t>Liquidator</w:t>
      </w:r>
      <w:r>
        <w:t xml:space="preserve"> or SDR</w:t>
      </w:r>
      <w:r w:rsidR="00E41988">
        <w:t>s</w:t>
      </w:r>
      <w:r>
        <w:t xml:space="preserve"> to assist in liquidating </w:t>
      </w:r>
      <w:r w:rsidR="00E41988">
        <w:t>MAX</w:t>
      </w:r>
      <w:r>
        <w:t xml:space="preserve"> will have authority to act on behalf of </w:t>
      </w:r>
      <w:r w:rsidR="00E41988">
        <w:t>MAX</w:t>
      </w:r>
      <w:r>
        <w:t>.</w:t>
      </w:r>
    </w:p>
    <w:p w14:paraId="19A51FC0" w14:textId="690A8EA4" w:rsidR="005A6A65" w:rsidRDefault="00C30FD1">
      <w:pPr>
        <w:pStyle w:val="BodyTextNoIndent"/>
        <w:rPr>
          <w:b/>
          <w:bCs/>
        </w:rPr>
      </w:pPr>
      <w:r>
        <w:rPr>
          <w:b/>
          <w:bCs/>
        </w:rPr>
        <w:t>Q.</w:t>
      </w:r>
      <w:r>
        <w:rPr>
          <w:b/>
          <w:bCs/>
        </w:rPr>
        <w:tab/>
        <w:t xml:space="preserve">Why was </w:t>
      </w:r>
      <w:r w:rsidR="00E41988">
        <w:rPr>
          <w:b/>
          <w:bCs/>
        </w:rPr>
        <w:t>MAX</w:t>
      </w:r>
      <w:r>
        <w:rPr>
          <w:b/>
          <w:bCs/>
        </w:rPr>
        <w:t xml:space="preserve"> placed into Liquidation?</w:t>
      </w:r>
    </w:p>
    <w:p w14:paraId="6EBFC703" w14:textId="6DB52650" w:rsidR="005A6A65" w:rsidRDefault="00C30FD1" w:rsidP="00A96799">
      <w:pPr>
        <w:pStyle w:val="BodyTextNoIndent"/>
      </w:pPr>
      <w:r>
        <w:t>A.</w:t>
      </w:r>
      <w:r>
        <w:tab/>
        <w:t xml:space="preserve">Based upon the financial records of </w:t>
      </w:r>
      <w:r w:rsidR="00E41988">
        <w:t>MAX</w:t>
      </w:r>
      <w:r>
        <w:t xml:space="preserve">, the </w:t>
      </w:r>
      <w:r w:rsidR="00E41988">
        <w:t>Liquidator</w:t>
      </w:r>
      <w:r>
        <w:t xml:space="preserve"> determined that </w:t>
      </w:r>
      <w:r w:rsidR="00E41988">
        <w:t>MAX</w:t>
      </w:r>
      <w:r>
        <w:t xml:space="preserve"> was insolvent, that it did not have sufficient liquid assets to pay its liabilities as they became due, and that further efforts to rehabilitate </w:t>
      </w:r>
      <w:r w:rsidR="00E41988">
        <w:t>MAX</w:t>
      </w:r>
      <w:r>
        <w:t xml:space="preserve"> would not be feasible.  After a hearing </w:t>
      </w:r>
      <w:r w:rsidR="00E41988">
        <w:t>before</w:t>
      </w:r>
      <w:r>
        <w:t xml:space="preserve"> the Court, the Court found that </w:t>
      </w:r>
      <w:r w:rsidR="00E41988">
        <w:t>MAX</w:t>
      </w:r>
      <w:r>
        <w:t xml:space="preserve"> was insolvent, and the Court issued the </w:t>
      </w:r>
      <w:r w:rsidR="00077135">
        <w:t xml:space="preserve">Liquidation </w:t>
      </w:r>
      <w:r w:rsidR="00E41988">
        <w:t xml:space="preserve">Order </w:t>
      </w:r>
      <w:r>
        <w:t xml:space="preserve">with a Finding of Insolvency.  The </w:t>
      </w:r>
      <w:r w:rsidR="00077135">
        <w:t xml:space="preserve">Liquidation </w:t>
      </w:r>
      <w:r w:rsidR="00E41988">
        <w:t xml:space="preserve">Order </w:t>
      </w:r>
      <w:r>
        <w:t xml:space="preserve">set a </w:t>
      </w:r>
      <w:r w:rsidRPr="00574F7F">
        <w:rPr>
          <w:b/>
          <w:bCs/>
        </w:rPr>
        <w:t>Bar Date</w:t>
      </w:r>
      <w:r>
        <w:t xml:space="preserve"> for the filing of all Proofs of Claim of </w:t>
      </w:r>
      <w:r w:rsidR="00E41988">
        <w:rPr>
          <w:b/>
          <w:bCs/>
          <w:u w:val="single"/>
        </w:rPr>
        <w:t>August</w:t>
      </w:r>
      <w:r w:rsidRPr="00A96799">
        <w:rPr>
          <w:b/>
          <w:bCs/>
          <w:u w:val="single"/>
        </w:rPr>
        <w:t xml:space="preserve"> </w:t>
      </w:r>
      <w:r w:rsidR="00A96799" w:rsidRPr="00A96799">
        <w:rPr>
          <w:b/>
          <w:bCs/>
          <w:u w:val="single"/>
        </w:rPr>
        <w:t>2</w:t>
      </w:r>
      <w:r w:rsidR="00E41988">
        <w:rPr>
          <w:b/>
          <w:bCs/>
          <w:u w:val="single"/>
        </w:rPr>
        <w:t>3</w:t>
      </w:r>
      <w:r w:rsidRPr="00A96799">
        <w:rPr>
          <w:b/>
          <w:bCs/>
          <w:u w:val="single"/>
        </w:rPr>
        <w:t>, 20</w:t>
      </w:r>
      <w:r w:rsidR="00E41988">
        <w:rPr>
          <w:b/>
          <w:bCs/>
          <w:u w:val="single"/>
        </w:rPr>
        <w:t>24</w:t>
      </w:r>
      <w:r>
        <w:t>.</w:t>
      </w:r>
    </w:p>
    <w:p w14:paraId="4E42BC1E" w14:textId="77777777" w:rsidR="005A6A65" w:rsidRDefault="00C30FD1">
      <w:pPr>
        <w:pStyle w:val="BodyTextNoIndent"/>
        <w:rPr>
          <w:b/>
          <w:bCs/>
        </w:rPr>
      </w:pPr>
      <w:r>
        <w:rPr>
          <w:b/>
          <w:bCs/>
        </w:rPr>
        <w:t>Q.</w:t>
      </w:r>
      <w:r>
        <w:rPr>
          <w:b/>
          <w:bCs/>
        </w:rPr>
        <w:tab/>
        <w:t>What is a Guaranty Association or Fund and what does it do?</w:t>
      </w:r>
    </w:p>
    <w:p w14:paraId="7137B8D1" w14:textId="00823A58" w:rsidR="005A6A65" w:rsidRDefault="00C30FD1" w:rsidP="004E6871">
      <w:pPr>
        <w:pStyle w:val="BodyTextNoIndent"/>
      </w:pPr>
      <w:r>
        <w:t>A.</w:t>
      </w:r>
      <w:r>
        <w:tab/>
        <w:t xml:space="preserve">Certain </w:t>
      </w:r>
      <w:r w:rsidR="00E41988">
        <w:t>MAX</w:t>
      </w:r>
      <w:r>
        <w:t xml:space="preserve"> policy claims </w:t>
      </w:r>
      <w:r w:rsidR="00E41988">
        <w:t>may</w:t>
      </w:r>
      <w:r>
        <w:t xml:space="preserve"> qualify for coverage from a guaranty association in the state of the claimant's residence or the state of the policyholder's residence.  Guaranty associations and funds were created by state law to provide protection to policyholders and claimants in the event of a member insurer's liquidation.  The state law which created each guaranty association or fund has limitations and other eligibility requirements, including certain limitations on the amount of coverage available or the types of policyholders or claims covered.  The </w:t>
      </w:r>
      <w:r w:rsidR="00E41988">
        <w:t>Liquidator</w:t>
      </w:r>
      <w:r>
        <w:t xml:space="preserve"> cannot make a determination concerning the amount of guaranty association or fund coverage available to a policyholder or claimant.  That determination will be made by the guaranty association or fund.  A list of the state guaranty associations can be found at: </w:t>
      </w:r>
      <w:hyperlink r:id="rId8" w:history="1">
        <w:r w:rsidR="00574F7F" w:rsidRPr="00574F7F">
          <w:rPr>
            <w:rFonts w:eastAsia="Malgun Gothic"/>
            <w:color w:val="0563C1"/>
            <w:szCs w:val="22"/>
            <w:u w:val="single"/>
            <w:lang w:eastAsia="ko-KR"/>
          </w:rPr>
          <w:t>https://www.ncigf.org/resources/links-and-contacts</w:t>
        </w:r>
      </w:hyperlink>
      <w:r w:rsidR="00574F7F">
        <w:rPr>
          <w:rFonts w:ascii="Aptos" w:eastAsia="Malgun Gothic" w:hAnsi="Aptos" w:cs="Arial"/>
          <w:szCs w:val="22"/>
          <w:lang w:eastAsia="ko-KR"/>
        </w:rPr>
        <w:t xml:space="preserve">  </w:t>
      </w:r>
      <w:r w:rsidR="00574F7F">
        <w:t xml:space="preserve">Additional information about the guaranty associations can be found at </w:t>
      </w:r>
      <w:hyperlink r:id="rId9" w:history="1">
        <w:r w:rsidR="00574F7F" w:rsidRPr="00574F7F">
          <w:rPr>
            <w:rStyle w:val="Hyperlink"/>
          </w:rPr>
          <w:t>https://www.ncigf.org/resources/insolvencies-an-overview/</w:t>
        </w:r>
      </w:hyperlink>
    </w:p>
    <w:p w14:paraId="01BA15AD" w14:textId="77777777" w:rsidR="005A6A65" w:rsidRDefault="00C30FD1">
      <w:pPr>
        <w:pStyle w:val="BodyTextNoIndent"/>
      </w:pPr>
      <w:r>
        <w:rPr>
          <w:b/>
          <w:bCs/>
        </w:rPr>
        <w:t>Q.</w:t>
      </w:r>
      <w:r>
        <w:rPr>
          <w:b/>
          <w:bCs/>
        </w:rPr>
        <w:tab/>
        <w:t xml:space="preserve">Will my claims be paid in full by the insurance guaranty associations? </w:t>
      </w:r>
    </w:p>
    <w:p w14:paraId="5ADE491D" w14:textId="1C590603" w:rsidR="005A6A65" w:rsidRDefault="00C30FD1" w:rsidP="00C30FD1">
      <w:pPr>
        <w:pStyle w:val="BodyTextNoIndent"/>
      </w:pPr>
      <w:r>
        <w:t>A.</w:t>
      </w:r>
      <w:r>
        <w:tab/>
        <w:t xml:space="preserve">Some state insurance guaranty associations have maximum benefit limits.  These limits are established by state law and can vary from state to state.  You may access more information regarding specific state guaranty associations at </w:t>
      </w:r>
      <w:hyperlink r:id="rId10" w:history="1">
        <w:r w:rsidR="00574F7F" w:rsidRPr="00574F7F">
          <w:rPr>
            <w:rFonts w:eastAsia="Malgun Gothic"/>
            <w:color w:val="0563C1"/>
            <w:szCs w:val="22"/>
            <w:u w:val="single"/>
            <w:lang w:eastAsia="ko-KR"/>
          </w:rPr>
          <w:t>https://www.ncigf.org/resources/links-and-contacts</w:t>
        </w:r>
      </w:hyperlink>
      <w:r>
        <w:t>.</w:t>
      </w:r>
    </w:p>
    <w:p w14:paraId="1CA7D161" w14:textId="19D3D0B2" w:rsidR="005A6A65" w:rsidRDefault="00C30FD1" w:rsidP="00A96799">
      <w:pPr>
        <w:pStyle w:val="BodyTextNoIndent"/>
        <w:rPr>
          <w:b/>
        </w:rPr>
      </w:pPr>
      <w:r>
        <w:rPr>
          <w:b/>
        </w:rPr>
        <w:t>Q.</w:t>
      </w:r>
      <w:r>
        <w:rPr>
          <w:b/>
        </w:rPr>
        <w:tab/>
        <w:t xml:space="preserve">Am I required to file a Proof of Claim with the Receiver by the Bar Date of </w:t>
      </w:r>
      <w:r w:rsidR="00E41988">
        <w:rPr>
          <w:b/>
          <w:u w:val="single"/>
        </w:rPr>
        <w:t>August</w:t>
      </w:r>
      <w:r w:rsidRPr="00A96799">
        <w:rPr>
          <w:b/>
          <w:u w:val="single"/>
        </w:rPr>
        <w:t xml:space="preserve"> </w:t>
      </w:r>
      <w:r w:rsidR="00A96799" w:rsidRPr="00A96799">
        <w:rPr>
          <w:b/>
          <w:u w:val="single"/>
        </w:rPr>
        <w:t>2</w:t>
      </w:r>
      <w:r w:rsidR="00E41988">
        <w:rPr>
          <w:b/>
          <w:u w:val="single"/>
        </w:rPr>
        <w:t>3</w:t>
      </w:r>
      <w:r w:rsidRPr="00A96799">
        <w:rPr>
          <w:b/>
          <w:u w:val="single"/>
        </w:rPr>
        <w:t>, 20</w:t>
      </w:r>
      <w:r w:rsidR="00E41988">
        <w:rPr>
          <w:b/>
          <w:u w:val="single"/>
        </w:rPr>
        <w:t>24</w:t>
      </w:r>
      <w:r>
        <w:rPr>
          <w:b/>
        </w:rPr>
        <w:t>?</w:t>
      </w:r>
    </w:p>
    <w:p w14:paraId="6E67F34C" w14:textId="77777777" w:rsidR="00617600" w:rsidRDefault="00C30FD1" w:rsidP="00A96799">
      <w:pPr>
        <w:pStyle w:val="BodyTextNoIndent"/>
      </w:pPr>
      <w:r>
        <w:t>A.</w:t>
      </w:r>
      <w:r>
        <w:tab/>
        <w:t xml:space="preserve">If you have a claim against </w:t>
      </w:r>
      <w:r w:rsidR="00E41988">
        <w:t>MAX</w:t>
      </w:r>
      <w:r>
        <w:t xml:space="preserve"> and wish to pursue that claim, you must file a Proof of Claim by the Bar Date of </w:t>
      </w:r>
      <w:r w:rsidR="00E41988">
        <w:rPr>
          <w:b/>
          <w:bCs/>
          <w:u w:val="single"/>
        </w:rPr>
        <w:t>August</w:t>
      </w:r>
      <w:r w:rsidRPr="00A96799">
        <w:rPr>
          <w:b/>
          <w:bCs/>
          <w:u w:val="single"/>
        </w:rPr>
        <w:t xml:space="preserve"> </w:t>
      </w:r>
      <w:r w:rsidR="00A96799" w:rsidRPr="00A96799">
        <w:rPr>
          <w:b/>
          <w:bCs/>
          <w:u w:val="single"/>
        </w:rPr>
        <w:t>2</w:t>
      </w:r>
      <w:r w:rsidR="00E41988">
        <w:rPr>
          <w:b/>
          <w:bCs/>
          <w:u w:val="single"/>
        </w:rPr>
        <w:t>3</w:t>
      </w:r>
      <w:r w:rsidRPr="00A96799">
        <w:rPr>
          <w:b/>
          <w:bCs/>
          <w:u w:val="single"/>
        </w:rPr>
        <w:t>, 20</w:t>
      </w:r>
      <w:r w:rsidR="00E41988">
        <w:rPr>
          <w:b/>
          <w:bCs/>
          <w:u w:val="single"/>
        </w:rPr>
        <w:t>24</w:t>
      </w:r>
      <w:r>
        <w:t xml:space="preserve">, for your claim to be considered in one of the priority classes.  </w:t>
      </w:r>
    </w:p>
    <w:p w14:paraId="500B77B4" w14:textId="1411BE5F" w:rsidR="00617600" w:rsidRDefault="00617600" w:rsidP="00A96799">
      <w:pPr>
        <w:pStyle w:val="BodyTextNoIndent"/>
      </w:pPr>
    </w:p>
    <w:p w14:paraId="07C0ED99" w14:textId="1B1F5D96" w:rsidR="00617600" w:rsidRDefault="00617600" w:rsidP="00A96799">
      <w:pPr>
        <w:pStyle w:val="BodyTextNoIndent"/>
      </w:pPr>
      <w:bookmarkStart w:id="0" w:name="_Hlk145506100"/>
      <w:r>
        <w:rPr>
          <w:b/>
        </w:rPr>
        <w:lastRenderedPageBreak/>
        <w:t>Q.</w:t>
      </w:r>
      <w:r>
        <w:rPr>
          <w:b/>
        </w:rPr>
        <w:tab/>
        <w:t>Am I required to file a Proof of Claim if I have a claim for unearned premium or a claim under an insurance policy?</w:t>
      </w:r>
    </w:p>
    <w:p w14:paraId="7EAF8C6C" w14:textId="37608E69" w:rsidR="004169F8" w:rsidRDefault="00617600" w:rsidP="00A96799">
      <w:pPr>
        <w:pStyle w:val="BodyTextNoIndent"/>
      </w:pPr>
      <w:r>
        <w:t>A.</w:t>
      </w:r>
      <w:r>
        <w:tab/>
      </w:r>
      <w:r w:rsidR="004169F8">
        <w:t xml:space="preserve">The Liquidator will transfer </w:t>
      </w:r>
      <w:r>
        <w:t>a</w:t>
      </w:r>
      <w:r w:rsidR="004169F8">
        <w:t>ll</w:t>
      </w:r>
      <w:r>
        <w:t xml:space="preserve"> claim</w:t>
      </w:r>
      <w:r w:rsidR="004169F8">
        <w:t>s</w:t>
      </w:r>
      <w:r>
        <w:t xml:space="preserve"> for unearned premium</w:t>
      </w:r>
      <w:r w:rsidR="004169F8">
        <w:t xml:space="preserve"> </w:t>
      </w:r>
      <w:r w:rsidR="004169F8" w:rsidRPr="004169F8">
        <w:t xml:space="preserve">(the portion of the premium which you already paid for the period between the cancellation date of your policy and the stated expiration date on your policy) </w:t>
      </w:r>
      <w:r w:rsidR="004169F8">
        <w:t>and</w:t>
      </w:r>
      <w:r w:rsidR="004169F8" w:rsidRPr="004169F8">
        <w:t xml:space="preserve"> claim</w:t>
      </w:r>
      <w:r w:rsidR="004169F8">
        <w:t>s</w:t>
      </w:r>
      <w:r w:rsidR="004169F8" w:rsidRPr="004169F8">
        <w:t xml:space="preserve"> arising out of damage to your covered property</w:t>
      </w:r>
      <w:r w:rsidR="004169F8">
        <w:t>,</w:t>
      </w:r>
      <w:r>
        <w:t xml:space="preserve"> to the </w:t>
      </w:r>
      <w:r w:rsidR="004169F8">
        <w:t xml:space="preserve">appropriate </w:t>
      </w:r>
      <w:r>
        <w:t>guaranty association or fund.</w:t>
      </w:r>
      <w:r w:rsidR="00C30FD1">
        <w:t xml:space="preserve">  </w:t>
      </w:r>
    </w:p>
    <w:p w14:paraId="6D1839AC" w14:textId="22024BD7" w:rsidR="005A6A65" w:rsidRDefault="004169F8" w:rsidP="00A96799">
      <w:pPr>
        <w:pStyle w:val="BodyTextNoIndent"/>
      </w:pPr>
      <w:r>
        <w:t xml:space="preserve">You are not required to file a Proof of Claim </w:t>
      </w:r>
      <w:r>
        <w:rPr>
          <w:b/>
          <w:bCs/>
          <w:u w:val="single"/>
        </w:rPr>
        <w:t>unless</w:t>
      </w:r>
      <w:r w:rsidRPr="004205B2">
        <w:rPr>
          <w:b/>
          <w:bCs/>
        </w:rPr>
        <w:t xml:space="preserve"> </w:t>
      </w:r>
      <w:r>
        <w:t>your claim exceeds or may exceed the statutory maximum that the guaranty association or fund will pay for “Covered Claims” as defined in the guaranty association or fund’s enabling statute</w:t>
      </w:r>
      <w:r w:rsidR="00C1609B">
        <w:t xml:space="preserve">. </w:t>
      </w:r>
      <w:r w:rsidR="000E2979">
        <w:t xml:space="preserve">In many states, that amount is $300,000, but it can vary.  </w:t>
      </w:r>
      <w:r w:rsidR="004205B2">
        <w:t xml:space="preserve">Some state guaranty associations or funds may also exclude or limit coverage for unearned premium. </w:t>
      </w:r>
      <w:r w:rsidR="00C30FD1">
        <w:t xml:space="preserve">The </w:t>
      </w:r>
      <w:r w:rsidR="00E41988">
        <w:t>Liquidator</w:t>
      </w:r>
      <w:r w:rsidR="00C30FD1">
        <w:t xml:space="preserve"> strongly suggests that you file a Proof of Claim if you believe you</w:t>
      </w:r>
      <w:r w:rsidR="00C1609B">
        <w:t>r claim will exceed</w:t>
      </w:r>
      <w:r w:rsidR="00C30FD1">
        <w:t xml:space="preserve"> guaranty association or fund coverage.  </w:t>
      </w:r>
      <w:r w:rsidR="00EC1310" w:rsidRPr="00EC1310">
        <w:t>A comparison of state guaranty fund laws by provision</w:t>
      </w:r>
      <w:r w:rsidR="00EC1310">
        <w:t>s</w:t>
      </w:r>
      <w:r w:rsidR="00EC1310" w:rsidRPr="00EC1310">
        <w:t xml:space="preserve">, including </w:t>
      </w:r>
      <w:r w:rsidR="00EC1310">
        <w:t>“Covered Claims” and "U</w:t>
      </w:r>
      <w:r w:rsidR="00EC1310" w:rsidRPr="00EC1310">
        <w:t xml:space="preserve">nearned </w:t>
      </w:r>
      <w:r w:rsidR="00EC1310">
        <w:t>P</w:t>
      </w:r>
      <w:r w:rsidR="00EC1310" w:rsidRPr="00EC1310">
        <w:t>remium</w:t>
      </w:r>
      <w:r w:rsidR="00EC1310">
        <w:t>”</w:t>
      </w:r>
      <w:r w:rsidR="00EC1310" w:rsidRPr="00EC1310">
        <w:t xml:space="preserve"> information, may be accessed at </w:t>
      </w:r>
      <w:hyperlink r:id="rId11" w:history="1">
        <w:r w:rsidR="00A77ED2" w:rsidRPr="000530A2">
          <w:rPr>
            <w:rStyle w:val="Hyperlink"/>
          </w:rPr>
          <w:t>https://www.ncigf.org/industry/comparison-of-guaranty-fund-laws-by-provision/</w:t>
        </w:r>
      </w:hyperlink>
      <w:r w:rsidR="00A77ED2">
        <w:t>.</w:t>
      </w:r>
      <w:r w:rsidR="00EC1310" w:rsidRPr="00EC1310">
        <w:t xml:space="preserve">  </w:t>
      </w:r>
      <w:r w:rsidR="00C30FD1">
        <w:t>If you fail to file a properly completed, timely Proof of Claim, you might not qualify for certain coverages and you might be disqualified from participating in a higher priority class or from receiving distributions of assets that eventually become available for your class of claims.</w:t>
      </w:r>
    </w:p>
    <w:bookmarkEnd w:id="0"/>
    <w:p w14:paraId="5569679B" w14:textId="1C305D1C" w:rsidR="005A6A65" w:rsidRDefault="00C30FD1">
      <w:pPr>
        <w:pStyle w:val="BodyTextNoIndent"/>
      </w:pPr>
      <w:r>
        <w:rPr>
          <w:b/>
          <w:bCs/>
        </w:rPr>
        <w:t>Q.</w:t>
      </w:r>
      <w:r>
        <w:rPr>
          <w:b/>
          <w:bCs/>
        </w:rPr>
        <w:tab/>
        <w:t xml:space="preserve">How do I file a claim against </w:t>
      </w:r>
      <w:r w:rsidR="00A020BE">
        <w:rPr>
          <w:b/>
          <w:bCs/>
        </w:rPr>
        <w:t>MAX</w:t>
      </w:r>
      <w:r>
        <w:rPr>
          <w:b/>
          <w:bCs/>
        </w:rPr>
        <w:t>?</w:t>
      </w:r>
      <w:r>
        <w:t xml:space="preserve"> </w:t>
      </w:r>
    </w:p>
    <w:p w14:paraId="47B88358" w14:textId="48458A61" w:rsidR="005A6A65" w:rsidRDefault="00C30FD1" w:rsidP="00B41D00">
      <w:pPr>
        <w:pStyle w:val="BodyTextNoIndent"/>
      </w:pPr>
      <w:r>
        <w:t>A.</w:t>
      </w:r>
      <w:r>
        <w:tab/>
        <w:t xml:space="preserve">A Proof of Claim must be submitted by the Bar Date which is </w:t>
      </w:r>
      <w:r w:rsidR="00A020BE">
        <w:rPr>
          <w:b/>
          <w:bCs/>
          <w:u w:val="single"/>
        </w:rPr>
        <w:t>August</w:t>
      </w:r>
      <w:r>
        <w:rPr>
          <w:b/>
          <w:bCs/>
          <w:u w:val="single"/>
        </w:rPr>
        <w:t xml:space="preserve"> </w:t>
      </w:r>
      <w:r w:rsidR="00A96799">
        <w:rPr>
          <w:b/>
          <w:bCs/>
          <w:u w:val="single"/>
        </w:rPr>
        <w:t>2</w:t>
      </w:r>
      <w:r w:rsidR="00A020BE">
        <w:rPr>
          <w:b/>
          <w:bCs/>
          <w:u w:val="single"/>
        </w:rPr>
        <w:t>3</w:t>
      </w:r>
      <w:r>
        <w:rPr>
          <w:b/>
          <w:bCs/>
          <w:u w:val="single"/>
        </w:rPr>
        <w:t>, 20</w:t>
      </w:r>
      <w:r w:rsidR="00A020BE">
        <w:rPr>
          <w:b/>
          <w:bCs/>
          <w:u w:val="single"/>
        </w:rPr>
        <w:t>24</w:t>
      </w:r>
      <w:r>
        <w:t xml:space="preserve">.  Claims submitted after that date are considered late filed and, if permitted, will be assigned to a lower Priority Class. </w:t>
      </w:r>
    </w:p>
    <w:p w14:paraId="0C939F3D" w14:textId="5A8A51B2" w:rsidR="005A6A65" w:rsidRDefault="00C30FD1">
      <w:pPr>
        <w:pStyle w:val="BodyTextNoIndent"/>
      </w:pPr>
      <w:r>
        <w:t xml:space="preserve">The Proof of Claim, along with a set of instructions, is posted on the website at: </w:t>
      </w:r>
      <w:hyperlink r:id="rId12" w:history="1">
        <w:r w:rsidRPr="00A020BE">
          <w:rPr>
            <w:rStyle w:val="Hyperlink"/>
          </w:rPr>
          <w:t>www.</w:t>
        </w:r>
        <w:r w:rsidR="00A020BE" w:rsidRPr="00A020BE">
          <w:rPr>
            <w:rStyle w:val="Hyperlink"/>
          </w:rPr>
          <w:t>maxinsurance</w:t>
        </w:r>
        <w:r w:rsidRPr="00A020BE">
          <w:rPr>
            <w:rStyle w:val="Hyperlink"/>
          </w:rPr>
          <w:t>.com</w:t>
        </w:r>
      </w:hyperlink>
      <w:r>
        <w:t xml:space="preserve"> </w:t>
      </w:r>
    </w:p>
    <w:p w14:paraId="16509997" w14:textId="565DB481" w:rsidR="005A6A65" w:rsidRDefault="00C30FD1" w:rsidP="00C30FD1">
      <w:pPr>
        <w:pStyle w:val="BodyTextNoIndent"/>
      </w:pPr>
      <w:r>
        <w:t xml:space="preserve">All Proofs of Claim must be signed  and submitted to the SDR at the address on the Proof of Claim.  </w:t>
      </w:r>
      <w:r w:rsidR="000173C7">
        <w:t xml:space="preserve">Alternatively, </w:t>
      </w:r>
      <w:r>
        <w:t xml:space="preserve">Proofs of Claim </w:t>
      </w:r>
      <w:r w:rsidR="000173C7">
        <w:rPr>
          <w:u w:val="single"/>
        </w:rPr>
        <w:t>may</w:t>
      </w:r>
      <w:r w:rsidR="000173C7">
        <w:t xml:space="preserve"> </w:t>
      </w:r>
      <w:r>
        <w:t xml:space="preserve">be submitted electronically </w:t>
      </w:r>
      <w:r w:rsidR="000173C7">
        <w:t xml:space="preserve">to </w:t>
      </w:r>
      <w:hyperlink r:id="rId13" w:history="1">
        <w:r w:rsidR="000173C7" w:rsidRPr="00574F7F">
          <w:rPr>
            <w:rStyle w:val="Hyperlink"/>
          </w:rPr>
          <w:t>MAXLiquidation@maxinsurance.com</w:t>
        </w:r>
      </w:hyperlink>
      <w:r>
        <w:t>.</w:t>
      </w:r>
    </w:p>
    <w:p w14:paraId="2D20F2B3" w14:textId="77777777" w:rsidR="005A6A65" w:rsidRDefault="00C30FD1" w:rsidP="00C30FD1">
      <w:pPr>
        <w:pStyle w:val="BodyTextNoIndent"/>
      </w:pPr>
      <w:r>
        <w:t>Documents that support your claim must be attached to the Proof of Claim.  Please answer all applicable questions on the Proof of Claim.  Missing information will slow the processing of your claim.</w:t>
      </w:r>
    </w:p>
    <w:p w14:paraId="28BC35F2" w14:textId="77777777" w:rsidR="005A6A65" w:rsidRDefault="00C30FD1" w:rsidP="00C30FD1">
      <w:pPr>
        <w:pStyle w:val="BodyTextNoIndent"/>
      </w:pPr>
      <w:r>
        <w:t>Provide as much detail as needed to support your claim on your Proof of Claim.</w:t>
      </w:r>
    </w:p>
    <w:p w14:paraId="576E5B9B" w14:textId="765300C3" w:rsidR="005A6A65" w:rsidRDefault="00C30FD1" w:rsidP="00B41D00">
      <w:pPr>
        <w:pStyle w:val="BodyTextNoIndent"/>
      </w:pPr>
      <w:r w:rsidRPr="00B20DD2">
        <w:rPr>
          <w:b/>
          <w:bCs/>
          <w:i/>
          <w:iCs/>
        </w:rPr>
        <w:t xml:space="preserve">The </w:t>
      </w:r>
      <w:r w:rsidR="00A020BE" w:rsidRPr="00B20DD2">
        <w:rPr>
          <w:b/>
          <w:bCs/>
          <w:i/>
          <w:iCs/>
        </w:rPr>
        <w:t>Liquidator</w:t>
      </w:r>
      <w:r w:rsidRPr="00B20DD2">
        <w:rPr>
          <w:b/>
          <w:bCs/>
          <w:i/>
          <w:iCs/>
        </w:rPr>
        <w:t xml:space="preserve"> strongly encourages all potential claimants to submit their proofs of claim as soon as possible</w:t>
      </w:r>
      <w:r>
        <w:t xml:space="preserve"> to avoid a claim being considered untimely filed after the </w:t>
      </w:r>
      <w:r w:rsidR="00A020BE">
        <w:rPr>
          <w:b/>
          <w:bCs/>
          <w:u w:val="single"/>
        </w:rPr>
        <w:t>August</w:t>
      </w:r>
      <w:r>
        <w:rPr>
          <w:b/>
          <w:bCs/>
          <w:u w:val="single"/>
        </w:rPr>
        <w:t xml:space="preserve"> </w:t>
      </w:r>
      <w:r w:rsidR="00A96799">
        <w:rPr>
          <w:b/>
          <w:bCs/>
          <w:u w:val="single"/>
        </w:rPr>
        <w:t>2</w:t>
      </w:r>
      <w:r w:rsidR="00A020BE">
        <w:rPr>
          <w:b/>
          <w:bCs/>
          <w:u w:val="single"/>
        </w:rPr>
        <w:t>3</w:t>
      </w:r>
      <w:r>
        <w:rPr>
          <w:b/>
          <w:bCs/>
          <w:u w:val="single"/>
        </w:rPr>
        <w:t>, 20</w:t>
      </w:r>
      <w:r w:rsidR="00A020BE">
        <w:rPr>
          <w:b/>
          <w:bCs/>
          <w:u w:val="single"/>
        </w:rPr>
        <w:t>24</w:t>
      </w:r>
      <w:r>
        <w:t>, Bar Date.</w:t>
      </w:r>
    </w:p>
    <w:p w14:paraId="3FBD2938" w14:textId="2C5A91B6" w:rsidR="00DE51F2" w:rsidRDefault="00DE51F2" w:rsidP="00DE51F2">
      <w:pPr>
        <w:pStyle w:val="BodyTextNoIndent"/>
      </w:pPr>
      <w:r>
        <w:rPr>
          <w:b/>
          <w:bCs/>
        </w:rPr>
        <w:t>Q.</w:t>
      </w:r>
      <w:r>
        <w:rPr>
          <w:b/>
          <w:bCs/>
        </w:rPr>
        <w:tab/>
        <w:t xml:space="preserve">What happens to my claim against </w:t>
      </w:r>
      <w:r w:rsidR="00A020BE">
        <w:rPr>
          <w:b/>
          <w:bCs/>
        </w:rPr>
        <w:t>MAX</w:t>
      </w:r>
      <w:r>
        <w:rPr>
          <w:b/>
          <w:bCs/>
        </w:rPr>
        <w:t>?</w:t>
      </w:r>
      <w:r>
        <w:t xml:space="preserve"> </w:t>
      </w:r>
    </w:p>
    <w:p w14:paraId="56E31000" w14:textId="4BF34EDE" w:rsidR="00DE51F2" w:rsidRDefault="00DE51F2" w:rsidP="002012A3">
      <w:pPr>
        <w:pStyle w:val="BodyTextNoIndent"/>
      </w:pPr>
      <w:r>
        <w:t>A.</w:t>
      </w:r>
      <w:r>
        <w:tab/>
        <w:t xml:space="preserve">The Liquidation Order includes injunctions against certain conduct.  Please read the Liquidation Order carefully as there are penalties for violations of the injunctions.  As a result of the entry of the Liquidation Order, </w:t>
      </w:r>
      <w:r w:rsidR="00A020BE">
        <w:t>MAX</w:t>
      </w:r>
      <w:r>
        <w:t xml:space="preserve"> is not able to pay its claims at this time.  Over time the </w:t>
      </w:r>
      <w:r w:rsidR="00A020BE">
        <w:t>Liquidator</w:t>
      </w:r>
      <w:r>
        <w:t xml:space="preserve"> will liquidate the assets of </w:t>
      </w:r>
      <w:r w:rsidR="00A020BE">
        <w:t>MAX</w:t>
      </w:r>
      <w:r>
        <w:t xml:space="preserve"> and evaluate the claims against </w:t>
      </w:r>
      <w:r w:rsidR="00A020BE">
        <w:t>MAX</w:t>
      </w:r>
      <w:r>
        <w:t xml:space="preserve">.  Once the </w:t>
      </w:r>
      <w:r w:rsidR="00A020BE">
        <w:t>Liquidator</w:t>
      </w:r>
      <w:r>
        <w:t xml:space="preserve"> evaluates all claims, the </w:t>
      </w:r>
      <w:r w:rsidR="00A020BE">
        <w:t>Liquidator</w:t>
      </w:r>
      <w:r>
        <w:t xml:space="preserve"> will make recommendations to the Court.  Once the process of liquidating </w:t>
      </w:r>
      <w:r w:rsidR="00A020BE">
        <w:t>MAX’s</w:t>
      </w:r>
      <w:r>
        <w:t xml:space="preserve"> assets and determining </w:t>
      </w:r>
      <w:r w:rsidR="00A020BE">
        <w:t>MAX’s</w:t>
      </w:r>
      <w:r>
        <w:t xml:space="preserve"> liabilities is complete, the remaining available assets will be distributed to classes of claimants in the priority order established in the </w:t>
      </w:r>
      <w:r w:rsidR="00A020BE">
        <w:t>Kansas</w:t>
      </w:r>
      <w:r>
        <w:t xml:space="preserve"> Insurance Code.  Certain claims might qualify for coverage from a guaranty association. </w:t>
      </w:r>
    </w:p>
    <w:p w14:paraId="5FE9B4DA" w14:textId="4ED3F635" w:rsidR="00DE51F2" w:rsidRDefault="00DE51F2" w:rsidP="00DE51F2">
      <w:pPr>
        <w:pStyle w:val="BodyTextNoIndent"/>
        <w:rPr>
          <w:b/>
          <w:bCs/>
        </w:rPr>
      </w:pPr>
      <w:r>
        <w:rPr>
          <w:b/>
          <w:bCs/>
        </w:rPr>
        <w:t>Q.</w:t>
      </w:r>
      <w:r>
        <w:rPr>
          <w:b/>
          <w:bCs/>
        </w:rPr>
        <w:tab/>
        <w:t>What happens if I have</w:t>
      </w:r>
      <w:r w:rsidR="004278EE">
        <w:rPr>
          <w:b/>
          <w:bCs/>
        </w:rPr>
        <w:t>,</w:t>
      </w:r>
      <w:r>
        <w:rPr>
          <w:b/>
          <w:bCs/>
        </w:rPr>
        <w:t xml:space="preserve"> or want to bring</w:t>
      </w:r>
      <w:r w:rsidR="004278EE">
        <w:rPr>
          <w:b/>
          <w:bCs/>
        </w:rPr>
        <w:t>,</w:t>
      </w:r>
      <w:r>
        <w:rPr>
          <w:b/>
          <w:bCs/>
        </w:rPr>
        <w:t xml:space="preserve"> a lawsuit against </w:t>
      </w:r>
      <w:r w:rsidR="00A020BE">
        <w:rPr>
          <w:b/>
          <w:bCs/>
        </w:rPr>
        <w:t>MAX</w:t>
      </w:r>
      <w:r>
        <w:rPr>
          <w:b/>
          <w:bCs/>
        </w:rPr>
        <w:t>?</w:t>
      </w:r>
    </w:p>
    <w:p w14:paraId="23CBFBC5" w14:textId="0FD133E5" w:rsidR="005A6A65" w:rsidRDefault="00DE51F2" w:rsidP="00F1046A">
      <w:pPr>
        <w:pStyle w:val="BodyTextNoIndent"/>
      </w:pPr>
      <w:r>
        <w:t>A.</w:t>
      </w:r>
      <w:r>
        <w:tab/>
      </w:r>
      <w:r w:rsidRPr="00787EDA">
        <w:t xml:space="preserve">No action at law or equity or in arbitration shall be brought against </w:t>
      </w:r>
      <w:r w:rsidR="00A020BE">
        <w:t>MAX</w:t>
      </w:r>
      <w:r w:rsidRPr="00787EDA">
        <w:t xml:space="preserve"> or the </w:t>
      </w:r>
      <w:r w:rsidR="00A020BE">
        <w:t>Liquidator</w:t>
      </w:r>
      <w:r w:rsidRPr="00787EDA">
        <w:t xml:space="preserve">, whether in </w:t>
      </w:r>
      <w:r w:rsidR="00A020BE">
        <w:t>Kansas</w:t>
      </w:r>
      <w:r w:rsidRPr="00787EDA">
        <w:t xml:space="preserve"> or elsewhere, nor shall any such existing actions be maintained or further </w:t>
      </w:r>
      <w:r>
        <w:t>presented after issuance of the Liquidation</w:t>
      </w:r>
      <w:r w:rsidRPr="00787EDA">
        <w:t xml:space="preserve"> Order.  </w:t>
      </w:r>
      <w:r>
        <w:t xml:space="preserve">The </w:t>
      </w:r>
      <w:r w:rsidR="00A020BE">
        <w:t>Liquidator</w:t>
      </w:r>
      <w:r>
        <w:t xml:space="preserve"> may intervene in an</w:t>
      </w:r>
      <w:r w:rsidR="004278EE">
        <w:t>y</w:t>
      </w:r>
      <w:r>
        <w:t xml:space="preserve"> action against </w:t>
      </w:r>
      <w:r w:rsidR="00A020BE">
        <w:t>MAX</w:t>
      </w:r>
      <w:r>
        <w:t xml:space="preserve"> in order to</w:t>
      </w:r>
      <w:r w:rsidRPr="00787EDA">
        <w:t xml:space="preserve"> protect</w:t>
      </w:r>
      <w:r>
        <w:t xml:space="preserve"> </w:t>
      </w:r>
      <w:r w:rsidR="00A020BE">
        <w:t>MAX’s</w:t>
      </w:r>
      <w:r>
        <w:t xml:space="preserve"> assets.</w:t>
      </w:r>
      <w:r w:rsidR="002012A3">
        <w:t xml:space="preserve">  If your lawsuit is against a policyholder of </w:t>
      </w:r>
      <w:r w:rsidR="00A020BE">
        <w:t>MAX</w:t>
      </w:r>
      <w:r w:rsidR="002012A3">
        <w:t>, then – at the election of the appropriate state guaranty association – the association may seek a stay of that litigation until such time as claim files are received by the association and the claim is evaluated for coverage.</w:t>
      </w:r>
      <w:r w:rsidR="00C30FD1">
        <w:t xml:space="preserve"> </w:t>
      </w:r>
    </w:p>
    <w:p w14:paraId="63866F9C" w14:textId="79A4CDFE" w:rsidR="005A6A65" w:rsidRDefault="00C30FD1">
      <w:pPr>
        <w:pStyle w:val="BodyTextNoIndent"/>
        <w:rPr>
          <w:b/>
          <w:bCs/>
        </w:rPr>
      </w:pPr>
      <w:r>
        <w:rPr>
          <w:b/>
          <w:bCs/>
        </w:rPr>
        <w:t>Q.</w:t>
      </w:r>
      <w:r>
        <w:rPr>
          <w:b/>
          <w:bCs/>
        </w:rPr>
        <w:tab/>
        <w:t xml:space="preserve">What happens to my service contract with </w:t>
      </w:r>
      <w:r w:rsidR="00A020BE">
        <w:rPr>
          <w:b/>
          <w:bCs/>
        </w:rPr>
        <w:t>MAX</w:t>
      </w:r>
      <w:r>
        <w:rPr>
          <w:b/>
          <w:bCs/>
        </w:rPr>
        <w:t>?</w:t>
      </w:r>
    </w:p>
    <w:p w14:paraId="3774929B" w14:textId="73B0119B" w:rsidR="005A6A65" w:rsidRDefault="00C30FD1">
      <w:pPr>
        <w:pStyle w:val="BodyTextNoIndent"/>
      </w:pPr>
      <w:r>
        <w:t>A.</w:t>
      </w:r>
      <w:r>
        <w:tab/>
        <w:t xml:space="preserve">The Liquidation Order enjoins any vendor or other party under any contract from proceeding to act for or on behalf of </w:t>
      </w:r>
      <w:r w:rsidR="00A020BE">
        <w:t>MAX</w:t>
      </w:r>
      <w:r>
        <w:t xml:space="preserve"> or from binding </w:t>
      </w:r>
      <w:r w:rsidR="00A020BE">
        <w:t>MAX</w:t>
      </w:r>
      <w:r>
        <w:t xml:space="preserve"> without express written authorization from the </w:t>
      </w:r>
      <w:r w:rsidR="00A020BE">
        <w:t>Liquidator</w:t>
      </w:r>
      <w:r>
        <w:t xml:space="preserve">, </w:t>
      </w:r>
      <w:r w:rsidR="00A020BE">
        <w:t>a</w:t>
      </w:r>
      <w:r>
        <w:t xml:space="preserve"> SDR or the Court.  You might be authorized to continue providing services under your contract if the </w:t>
      </w:r>
      <w:r w:rsidR="003B0796">
        <w:t>Liquidator</w:t>
      </w:r>
      <w:r>
        <w:t xml:space="preserve"> or </w:t>
      </w:r>
      <w:r w:rsidR="003B0796">
        <w:t>a</w:t>
      </w:r>
      <w:r>
        <w:t xml:space="preserve"> SDR determines that it is in </w:t>
      </w:r>
      <w:r w:rsidR="003B0796">
        <w:t>MAX’s</w:t>
      </w:r>
      <w:r>
        <w:t xml:space="preserve"> best interest.  Without the express written authorization of the </w:t>
      </w:r>
      <w:r w:rsidR="003B0796">
        <w:t>Liquidator</w:t>
      </w:r>
      <w:r>
        <w:t xml:space="preserve"> or SDR, no vendor or other contracting party may take any action concerning </w:t>
      </w:r>
      <w:r w:rsidR="003B0796">
        <w:t>MAX’s</w:t>
      </w:r>
      <w:r>
        <w:t xml:space="preserve"> assets, business, or affairs.</w:t>
      </w:r>
    </w:p>
    <w:p w14:paraId="0E292379" w14:textId="77777777" w:rsidR="005A6A65" w:rsidRDefault="00C30FD1">
      <w:pPr>
        <w:pStyle w:val="BodyTextNoIndent"/>
      </w:pPr>
      <w:r>
        <w:rPr>
          <w:b/>
          <w:bCs/>
        </w:rPr>
        <w:t>Q.</w:t>
      </w:r>
      <w:r>
        <w:rPr>
          <w:b/>
          <w:bCs/>
        </w:rPr>
        <w:tab/>
        <w:t xml:space="preserve">May I file a contingent claim? </w:t>
      </w:r>
      <w:r>
        <w:t xml:space="preserve">  </w:t>
      </w:r>
    </w:p>
    <w:p w14:paraId="5B42804B" w14:textId="4361A9D8" w:rsidR="00F1046A" w:rsidRDefault="00C30FD1">
      <w:pPr>
        <w:pStyle w:val="BodyTextNoIndent"/>
      </w:pPr>
      <w:r>
        <w:lastRenderedPageBreak/>
        <w:t>A.</w:t>
      </w:r>
      <w:r>
        <w:tab/>
        <w:t xml:space="preserve">Yes.  Under </w:t>
      </w:r>
      <w:r w:rsidR="003B0796">
        <w:t>Kansas</w:t>
      </w:r>
      <w:r>
        <w:t xml:space="preserve"> law a person may file a claim even if it is a “contingent claim.”  A “contingent claim” is one where the liability of the company is not yet determined or is dependent on the outcome of another event.  If you file a contingent claim, complete the Proof of Claim, and indicate in the space for Amount of Claim “undetermined.”  When further information becomes available, the claimant should immediately inform the Liquidator of the particulars and supplement the Proof of Claim by providing documentation of the claim. </w:t>
      </w:r>
    </w:p>
    <w:p w14:paraId="63C1548A" w14:textId="62BB92EB" w:rsidR="005A6A65" w:rsidRDefault="00C30FD1">
      <w:pPr>
        <w:pStyle w:val="BodyTextNoIndent"/>
      </w:pPr>
      <w:r>
        <w:rPr>
          <w:b/>
          <w:bCs/>
        </w:rPr>
        <w:t>Q.</w:t>
      </w:r>
      <w:r>
        <w:rPr>
          <w:b/>
          <w:bCs/>
        </w:rPr>
        <w:tab/>
        <w:t xml:space="preserve">Whom can I contact if I have a question regarding </w:t>
      </w:r>
      <w:r w:rsidR="003B0796">
        <w:rPr>
          <w:b/>
          <w:bCs/>
        </w:rPr>
        <w:t>MAX</w:t>
      </w:r>
      <w:r>
        <w:rPr>
          <w:b/>
          <w:bCs/>
        </w:rPr>
        <w:t xml:space="preserve"> and/or the Liquidation Proceeding?</w:t>
      </w:r>
      <w:r>
        <w:t xml:space="preserve"> </w:t>
      </w:r>
    </w:p>
    <w:p w14:paraId="0AD52500" w14:textId="56A6AC11" w:rsidR="005A6A65" w:rsidRDefault="00C30FD1" w:rsidP="0061401C">
      <w:pPr>
        <w:pStyle w:val="BodyTextNoIndent"/>
      </w:pPr>
      <w:r>
        <w:t>A.</w:t>
      </w:r>
      <w:r>
        <w:tab/>
        <w:t xml:space="preserve">You call </w:t>
      </w:r>
      <w:r w:rsidR="00B20DD2">
        <w:t>877-971-6300</w:t>
      </w:r>
      <w:r>
        <w:t xml:space="preserve"> or send an email to </w:t>
      </w:r>
      <w:hyperlink r:id="rId14" w:history="1">
        <w:r w:rsidR="003B0796" w:rsidRPr="00B20DD2">
          <w:rPr>
            <w:rStyle w:val="Hyperlink"/>
          </w:rPr>
          <w:t>MAX</w:t>
        </w:r>
        <w:r w:rsidR="001E4E81" w:rsidRPr="00B20DD2">
          <w:rPr>
            <w:rStyle w:val="Hyperlink"/>
          </w:rPr>
          <w:t>Liquidation@</w:t>
        </w:r>
        <w:r w:rsidR="003B0796" w:rsidRPr="00B20DD2">
          <w:rPr>
            <w:rStyle w:val="Hyperlink"/>
          </w:rPr>
          <w:t>maxinsurance</w:t>
        </w:r>
        <w:r w:rsidR="001E4E81" w:rsidRPr="00B20DD2">
          <w:rPr>
            <w:rStyle w:val="Hyperlink"/>
          </w:rPr>
          <w:t>.com</w:t>
        </w:r>
      </w:hyperlink>
      <w:r w:rsidR="001E4E81">
        <w:t xml:space="preserve"> </w:t>
      </w:r>
      <w:r>
        <w:t>or write to:</w:t>
      </w:r>
    </w:p>
    <w:p w14:paraId="2DF935EF" w14:textId="0C18120C" w:rsidR="005A6A65" w:rsidRDefault="003B0796">
      <w:pPr>
        <w:pStyle w:val="BodyText"/>
        <w:ind w:left="1440"/>
      </w:pPr>
      <w:r>
        <w:t>MutualAid eXchange</w:t>
      </w:r>
      <w:r w:rsidR="00C30FD1">
        <w:t xml:space="preserve"> in Liquidation</w:t>
      </w:r>
    </w:p>
    <w:p w14:paraId="4C96EFDC" w14:textId="77777777" w:rsidR="005A6A65" w:rsidRDefault="00C30FD1">
      <w:pPr>
        <w:pStyle w:val="BodyText"/>
        <w:ind w:left="1440"/>
      </w:pPr>
      <w:r>
        <w:t>Special Deputy Receiver</w:t>
      </w:r>
    </w:p>
    <w:p w14:paraId="6B0A76B9" w14:textId="77777777" w:rsidR="003B0796" w:rsidRDefault="003B0796">
      <w:pPr>
        <w:pStyle w:val="BodyText"/>
        <w:ind w:left="1440"/>
      </w:pPr>
      <w:r w:rsidRPr="003B0796">
        <w:t>9225 Indian Creek Parkway, Suite 840</w:t>
      </w:r>
    </w:p>
    <w:p w14:paraId="298D413B" w14:textId="2EB39DF9" w:rsidR="005A6A65" w:rsidRDefault="003B0796">
      <w:pPr>
        <w:pStyle w:val="BodyText"/>
        <w:ind w:left="1440"/>
      </w:pPr>
      <w:r w:rsidRPr="003B0796">
        <w:t>Overland Park, Kansas</w:t>
      </w:r>
      <w:r>
        <w:t xml:space="preserve"> </w:t>
      </w:r>
      <w:r w:rsidRPr="00B20DD2">
        <w:t>66</w:t>
      </w:r>
      <w:r w:rsidR="002F7EAD" w:rsidRPr="00B20DD2">
        <w:t>210</w:t>
      </w:r>
    </w:p>
    <w:p w14:paraId="2B0C3147" w14:textId="214A69CE" w:rsidR="005A6A65" w:rsidRDefault="00C30FD1">
      <w:pPr>
        <w:pStyle w:val="BodyTextFirstIndent"/>
      </w:pPr>
      <w:r>
        <w:t xml:space="preserve">Additional information regarding the </w:t>
      </w:r>
      <w:r w:rsidR="003B0796">
        <w:t>MAX</w:t>
      </w:r>
      <w:r>
        <w:t xml:space="preserve"> receivership will be posted from time to time at: </w:t>
      </w:r>
    </w:p>
    <w:p w14:paraId="0DCB3727" w14:textId="26FAF314" w:rsidR="005A6A65" w:rsidRDefault="00795E68">
      <w:pPr>
        <w:pStyle w:val="BodyTextFirstIndent"/>
      </w:pPr>
      <w:hyperlink r:id="rId15" w:history="1">
        <w:r w:rsidR="00C30FD1" w:rsidRPr="003B0796">
          <w:rPr>
            <w:rStyle w:val="Hyperlink"/>
          </w:rPr>
          <w:t>www.</w:t>
        </w:r>
        <w:r w:rsidR="003B0796" w:rsidRPr="003B0796">
          <w:rPr>
            <w:rStyle w:val="Hyperlink"/>
          </w:rPr>
          <w:t>maxinsurance</w:t>
        </w:r>
        <w:r w:rsidR="00C30FD1" w:rsidRPr="003B0796">
          <w:rPr>
            <w:rStyle w:val="Hyperlink"/>
          </w:rPr>
          <w:t>.com</w:t>
        </w:r>
      </w:hyperlink>
    </w:p>
    <w:p w14:paraId="480F9C26" w14:textId="55265C71" w:rsidR="005A6A65" w:rsidRDefault="00B41D00" w:rsidP="00A96799">
      <w:pPr>
        <w:pStyle w:val="BodyText"/>
      </w:pPr>
      <w:r>
        <w:t xml:space="preserve">Dated: </w:t>
      </w:r>
      <w:r w:rsidR="004205B2">
        <w:t>September 13</w:t>
      </w:r>
      <w:r w:rsidR="00C30FD1">
        <w:t>, 20</w:t>
      </w:r>
      <w:r w:rsidR="003B0796">
        <w:t>23</w:t>
      </w:r>
    </w:p>
    <w:sectPr w:rsidR="005A6A65" w:rsidSect="001E4E81">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AAB0" w14:textId="77777777" w:rsidR="005A6A65" w:rsidRDefault="00C30FD1">
      <w:pPr>
        <w:spacing w:after="0" w:line="240" w:lineRule="auto"/>
      </w:pPr>
      <w:r>
        <w:separator/>
      </w:r>
    </w:p>
  </w:endnote>
  <w:endnote w:type="continuationSeparator" w:id="0">
    <w:p w14:paraId="73EC4A2B" w14:textId="77777777" w:rsidR="005A6A65" w:rsidRDefault="00C3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97B2" w14:textId="77777777" w:rsidR="00C1609B" w:rsidRDefault="00C16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95DA" w14:textId="47AD9858" w:rsidR="00DE51F2" w:rsidRDefault="003B0796">
    <w:pPr>
      <w:pStyle w:val="Footer"/>
    </w:pPr>
    <w:r>
      <w:rPr>
        <w:noProof/>
      </w:rPr>
      <mc:AlternateContent>
        <mc:Choice Requires="wps">
          <w:drawing>
            <wp:anchor distT="0" distB="0" distL="114300" distR="114300" simplePos="0" relativeHeight="251657728" behindDoc="1" locked="0" layoutInCell="1" allowOverlap="1" wp14:anchorId="42EF4982" wp14:editId="51D3DC0C">
              <wp:simplePos x="0" y="0"/>
              <wp:positionH relativeFrom="margin">
                <wp:posOffset>0</wp:posOffset>
              </wp:positionH>
              <wp:positionV relativeFrom="paragraph">
                <wp:posOffset>0</wp:posOffset>
              </wp:positionV>
              <wp:extent cx="5943600" cy="2559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E813" w14:textId="5E10CACE" w:rsidR="00DE51F2" w:rsidRDefault="00DE51F2" w:rsidP="00DE51F2">
                          <w:pPr>
                            <w:pStyle w:val="MacPacTrailer"/>
                            <w:tabs>
                              <w:tab w:val="right" w:pos="9360"/>
                            </w:tabs>
                          </w:pPr>
                          <w:r>
                            <w:tab/>
                          </w:r>
                        </w:p>
                        <w:p w14:paraId="724B17A9" w14:textId="77777777" w:rsidR="00DE51F2" w:rsidRDefault="00DE51F2" w:rsidP="00DE51F2">
                          <w:pPr>
                            <w:pStyle w:val="MacPacTrailer"/>
                            <w:tabs>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F4982" id="_x0000_t202" coordsize="21600,21600" o:spt="202" path="m,l,21600r21600,l21600,xe">
              <v:stroke joinstyle="miter"/>
              <v:path gradientshapeok="t" o:connecttype="rect"/>
            </v:shapetype>
            <v:shape id="Text Box 2" o:spid="_x0000_s1026" type="#_x0000_t202" style="position:absolute;margin-left:0;margin-top:0;width:468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" filled="f" stroked="f">
              <v:textbox inset="0,0,0,0">
                <w:txbxContent>
                  <w:p w14:paraId="70E3E813" w14:textId="5E10CACE" w:rsidR="00DE51F2" w:rsidRDefault="00DE51F2" w:rsidP="00DE51F2">
                    <w:pPr>
                      <w:pStyle w:val="MacPacTrailer"/>
                      <w:tabs>
                        <w:tab w:val="right" w:pos="9360"/>
                      </w:tabs>
                    </w:pPr>
                    <w:r>
                      <w:tab/>
                    </w:r>
                  </w:p>
                  <w:p w14:paraId="724B17A9" w14:textId="77777777" w:rsidR="00DE51F2" w:rsidRDefault="00DE51F2" w:rsidP="00DE51F2">
                    <w:pPr>
                      <w:pStyle w:val="MacPacTrailer"/>
                      <w:tabs>
                        <w:tab w:val="right" w:pos="9360"/>
                      </w:tabs>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AD1B" w14:textId="77777777" w:rsidR="00C1609B" w:rsidRDefault="00C1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CC0C" w14:textId="77777777" w:rsidR="005A6A65" w:rsidRDefault="00C30FD1">
      <w:pPr>
        <w:spacing w:after="0" w:line="240" w:lineRule="auto"/>
      </w:pPr>
      <w:r>
        <w:separator/>
      </w:r>
    </w:p>
  </w:footnote>
  <w:footnote w:type="continuationSeparator" w:id="0">
    <w:p w14:paraId="419F114F" w14:textId="77777777" w:rsidR="005A6A65" w:rsidRDefault="00C3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7A5E" w14:textId="77777777" w:rsidR="00C1609B" w:rsidRDefault="00C16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27E7" w14:textId="77777777" w:rsidR="00C1609B" w:rsidRDefault="00C16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8F28" w14:textId="77777777" w:rsidR="00C1609B" w:rsidRDefault="00C16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7A8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10E9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3CA5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144F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28B9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2C0E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B67D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C68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38F0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383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F10249"/>
    <w:multiLevelType w:val="hybridMultilevel"/>
    <w:tmpl w:val="AF700D78"/>
    <w:lvl w:ilvl="0" w:tplc="8FEA7D92">
      <w:start w:val="1"/>
      <w:numFmt w:val="decimal"/>
      <w:pStyle w:val="List"/>
      <w:lvlText w:val="%1."/>
      <w:lvlJc w:val="left"/>
      <w:pPr>
        <w:ind w:left="720" w:hanging="360"/>
      </w:pPr>
    </w:lvl>
    <w:lvl w:ilvl="1" w:tplc="C8A2AC28" w:tentative="1">
      <w:start w:val="1"/>
      <w:numFmt w:val="lowerLetter"/>
      <w:lvlText w:val="%2."/>
      <w:lvlJc w:val="left"/>
      <w:pPr>
        <w:ind w:left="1440" w:hanging="360"/>
      </w:pPr>
    </w:lvl>
    <w:lvl w:ilvl="2" w:tplc="1EC83FB8" w:tentative="1">
      <w:start w:val="1"/>
      <w:numFmt w:val="lowerRoman"/>
      <w:lvlText w:val="%3."/>
      <w:lvlJc w:val="right"/>
      <w:pPr>
        <w:ind w:left="2160" w:hanging="180"/>
      </w:pPr>
    </w:lvl>
    <w:lvl w:ilvl="3" w:tplc="F5D82B54" w:tentative="1">
      <w:start w:val="1"/>
      <w:numFmt w:val="decimal"/>
      <w:lvlText w:val="%4."/>
      <w:lvlJc w:val="left"/>
      <w:pPr>
        <w:ind w:left="2880" w:hanging="360"/>
      </w:pPr>
    </w:lvl>
    <w:lvl w:ilvl="4" w:tplc="B2E6C376" w:tentative="1">
      <w:start w:val="1"/>
      <w:numFmt w:val="lowerLetter"/>
      <w:lvlText w:val="%5."/>
      <w:lvlJc w:val="left"/>
      <w:pPr>
        <w:ind w:left="3600" w:hanging="360"/>
      </w:pPr>
    </w:lvl>
    <w:lvl w:ilvl="5" w:tplc="3EE08998" w:tentative="1">
      <w:start w:val="1"/>
      <w:numFmt w:val="lowerRoman"/>
      <w:lvlText w:val="%6."/>
      <w:lvlJc w:val="right"/>
      <w:pPr>
        <w:ind w:left="4320" w:hanging="180"/>
      </w:pPr>
    </w:lvl>
    <w:lvl w:ilvl="6" w:tplc="FA8A37D2" w:tentative="1">
      <w:start w:val="1"/>
      <w:numFmt w:val="decimal"/>
      <w:lvlText w:val="%7."/>
      <w:lvlJc w:val="left"/>
      <w:pPr>
        <w:ind w:left="5040" w:hanging="360"/>
      </w:pPr>
    </w:lvl>
    <w:lvl w:ilvl="7" w:tplc="CACA490E" w:tentative="1">
      <w:start w:val="1"/>
      <w:numFmt w:val="lowerLetter"/>
      <w:lvlText w:val="%8."/>
      <w:lvlJc w:val="left"/>
      <w:pPr>
        <w:ind w:left="5760" w:hanging="360"/>
      </w:pPr>
    </w:lvl>
    <w:lvl w:ilvl="8" w:tplc="EC32CDB8" w:tentative="1">
      <w:start w:val="1"/>
      <w:numFmt w:val="lowerRoman"/>
      <w:lvlText w:val="%9."/>
      <w:lvlJc w:val="right"/>
      <w:pPr>
        <w:ind w:left="6480" w:hanging="180"/>
      </w:pPr>
    </w:lvl>
  </w:abstractNum>
  <w:num w:numId="1" w16cid:durableId="923221818">
    <w:abstractNumId w:val="9"/>
  </w:num>
  <w:num w:numId="2" w16cid:durableId="480121576">
    <w:abstractNumId w:val="7"/>
  </w:num>
  <w:num w:numId="3" w16cid:durableId="1555891968">
    <w:abstractNumId w:val="10"/>
  </w:num>
  <w:num w:numId="4" w16cid:durableId="1197161747">
    <w:abstractNumId w:val="6"/>
  </w:num>
  <w:num w:numId="5" w16cid:durableId="1075778907">
    <w:abstractNumId w:val="5"/>
  </w:num>
  <w:num w:numId="6" w16cid:durableId="1525169633">
    <w:abstractNumId w:val="4"/>
  </w:num>
  <w:num w:numId="7" w16cid:durableId="78602208">
    <w:abstractNumId w:val="8"/>
  </w:num>
  <w:num w:numId="8" w16cid:durableId="453984762">
    <w:abstractNumId w:val="3"/>
  </w:num>
  <w:num w:numId="9" w16cid:durableId="643698118">
    <w:abstractNumId w:val="2"/>
  </w:num>
  <w:num w:numId="10" w16cid:durableId="1342397469">
    <w:abstractNumId w:val="1"/>
  </w:num>
  <w:num w:numId="11" w16cid:durableId="160244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po69180632" w:val="AuthorÌÍObjectData=VariableDefinition=5221d1c6-f5cc-411d-96a3-7633b1654b18¦Author¦Author¦0¦6¦¦¦¦¦7¦¦¦¦¦¦¦True¦0¦¦0¦1¦1¦¦¦False¦1¦False¦¦1¦¦¦¦1|"/>
    <w:docVar w:name="zzmp10LastTrailerInserted" w:val="^`~#mp!@^)R#N┘┬=4ŗ;mh4i7d8mÔ⌍†pŤ⌔'⌞Ò⌙Ð⌚ÖäÐ!ÐXÉÑWÊ⌓‡»@k4k7⌈²7⌉³½⌆Ũ⌡V⌇]⌌⌆ûY⌍Ê^⌏,YX\;KFYV011"/>
    <w:docVar w:name="zzmp10LastTrailerInserted_4403" w:val="^`~#mp!@^)R#N┘┬=4ŗ;mh4i7d8mÔ⌍†pŤ⌔'⌞Ò⌙Ð⌚ÖäÐ!ÐXÉÑWÊ⌓‡»@k4k7⌈²7⌉³½⌆Ũ⌡V⌇]⌌⌆ûY⌍Ê^⌏,YX\;KFYV011"/>
    <w:docVar w:name="zzmp10mSEGsValidated" w:val="1"/>
    <w:docVar w:name="zzmpCompatibilityMode" w:val="15"/>
  </w:docVars>
  <w:rsids>
    <w:rsidRoot w:val="005A6A65"/>
    <w:rsid w:val="000173C7"/>
    <w:rsid w:val="00077135"/>
    <w:rsid w:val="000E2979"/>
    <w:rsid w:val="0017376D"/>
    <w:rsid w:val="001779B7"/>
    <w:rsid w:val="001E4E81"/>
    <w:rsid w:val="002012A3"/>
    <w:rsid w:val="002F7EAD"/>
    <w:rsid w:val="003402FD"/>
    <w:rsid w:val="003B0796"/>
    <w:rsid w:val="003F2BD1"/>
    <w:rsid w:val="004169F8"/>
    <w:rsid w:val="004205B2"/>
    <w:rsid w:val="004278EE"/>
    <w:rsid w:val="004E6871"/>
    <w:rsid w:val="00574F7F"/>
    <w:rsid w:val="005A6A65"/>
    <w:rsid w:val="0061401C"/>
    <w:rsid w:val="00617600"/>
    <w:rsid w:val="00673AF3"/>
    <w:rsid w:val="00795E68"/>
    <w:rsid w:val="007C0175"/>
    <w:rsid w:val="00920058"/>
    <w:rsid w:val="009E70A5"/>
    <w:rsid w:val="00A020BE"/>
    <w:rsid w:val="00A44AF1"/>
    <w:rsid w:val="00A77ED2"/>
    <w:rsid w:val="00A96799"/>
    <w:rsid w:val="00B20DD2"/>
    <w:rsid w:val="00B41D00"/>
    <w:rsid w:val="00B8187C"/>
    <w:rsid w:val="00C1609B"/>
    <w:rsid w:val="00C30FD1"/>
    <w:rsid w:val="00C63764"/>
    <w:rsid w:val="00CC3320"/>
    <w:rsid w:val="00DE51F2"/>
    <w:rsid w:val="00E41988"/>
    <w:rsid w:val="00E5295C"/>
    <w:rsid w:val="00EA0940"/>
    <w:rsid w:val="00EC1310"/>
    <w:rsid w:val="00F1046A"/>
    <w:rsid w:val="00FE253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144EC58"/>
  <w15:docId w15:val="{0E3C2947-2BA1-4883-AA4F-27F32252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color w:val="auto"/>
    </w:rPr>
  </w:style>
  <w:style w:type="paragraph" w:styleId="Title">
    <w:name w:val="Title"/>
    <w:basedOn w:val="Normal"/>
    <w:next w:val="Normal"/>
    <w:link w:val="TitleChar"/>
    <w:uiPriority w:val="10"/>
    <w:qFormat/>
    <w:pPr>
      <w:spacing w:after="300" w:line="240" w:lineRule="auto"/>
      <w:contextualSpacing/>
      <w:jc w:val="center"/>
    </w:pPr>
    <w:rPr>
      <w:rFonts w:asciiTheme="majorBidi" w:eastAsiaTheme="majorEastAsia" w:hAnsiTheme="majorBidi" w:cstheme="majorBidi"/>
      <w:b/>
      <w:spacing w:val="5"/>
      <w:kern w:val="28"/>
      <w:szCs w:val="52"/>
    </w:rPr>
  </w:style>
  <w:style w:type="character" w:customStyle="1" w:styleId="TitleChar">
    <w:name w:val="Title Char"/>
    <w:basedOn w:val="DefaultParagraphFont"/>
    <w:link w:val="Title"/>
    <w:uiPriority w:val="10"/>
    <w:rPr>
      <w:rFonts w:asciiTheme="majorBidi" w:eastAsiaTheme="majorEastAsia" w:hAnsiTheme="majorBidi" w:cstheme="majorBidi"/>
      <w:b/>
      <w:spacing w:val="5"/>
      <w:kern w:val="28"/>
      <w:szCs w:val="52"/>
    </w:rPr>
  </w:style>
  <w:style w:type="paragraph" w:styleId="List">
    <w:name w:val="List"/>
    <w:basedOn w:val="Normal"/>
    <w:uiPriority w:val="99"/>
    <w:unhideWhenUsed/>
    <w:pPr>
      <w:numPr>
        <w:numId w:val="3"/>
      </w:numPr>
      <w:spacing w:after="240" w:line="240" w:lineRule="auto"/>
      <w:ind w:hanging="720"/>
      <w:jc w:val="both"/>
    </w:pPr>
    <w:rPr>
      <w:rFonts w:asciiTheme="majorBidi" w:hAnsiTheme="majorBidi"/>
      <w:b/>
      <w:sz w:val="24"/>
    </w:rPr>
  </w:style>
  <w:style w:type="paragraph" w:styleId="BodyText">
    <w:name w:val="Body Text"/>
    <w:basedOn w:val="Normal"/>
    <w:link w:val="BodyTextChar"/>
    <w:uiPriority w:val="99"/>
    <w:unhideWhenUsed/>
    <w:pPr>
      <w:spacing w:after="240" w:line="240" w:lineRule="auto"/>
      <w:contextualSpacing/>
      <w:jc w:val="both"/>
    </w:pPr>
    <w:rPr>
      <w:rFonts w:asciiTheme="majorBidi" w:hAnsiTheme="majorBidi"/>
    </w:rPr>
  </w:style>
  <w:style w:type="character" w:customStyle="1" w:styleId="BodyTextChar">
    <w:name w:val="Body Text Char"/>
    <w:basedOn w:val="DefaultParagraphFont"/>
    <w:link w:val="BodyText"/>
    <w:uiPriority w:val="99"/>
    <w:rPr>
      <w:rFonts w:asciiTheme="majorBidi" w:hAnsiTheme="majorBidi"/>
    </w:rPr>
  </w:style>
  <w:style w:type="paragraph" w:styleId="BodyTextFirstIndent">
    <w:name w:val="Body Text First Indent"/>
    <w:basedOn w:val="BodyText"/>
    <w:link w:val="BodyTextFirstIndentChar"/>
    <w:uiPriority w:val="99"/>
    <w:unhideWhenUsed/>
    <w:pPr>
      <w:ind w:firstLine="720"/>
      <w:contextualSpacing w:val="0"/>
    </w:pPr>
  </w:style>
  <w:style w:type="character" w:customStyle="1" w:styleId="BodyTextFirstIndentChar">
    <w:name w:val="Body Text First Indent Char"/>
    <w:basedOn w:val="BodyTextChar"/>
    <w:link w:val="BodyTextFirstIndent"/>
    <w:uiPriority w:val="99"/>
    <w:rPr>
      <w:rFonts w:asciiTheme="majorBidi" w:hAnsiTheme="majorBidi"/>
      <w:sz w:val="24"/>
    </w:rPr>
  </w:style>
  <w:style w:type="character" w:styleId="Hyperlink">
    <w:name w:val="Hyperlink"/>
    <w:basedOn w:val="DefaultParagraphFont"/>
    <w:uiPriority w:val="99"/>
    <w:unhideWhenUsed/>
    <w:rPr>
      <w:color w:val="0000FF" w:themeColor="hyperlink"/>
      <w:u w:val="single"/>
    </w:rPr>
  </w:style>
  <w:style w:type="paragraph" w:styleId="BodyTextIndent2">
    <w:name w:val="Body Text Indent 2"/>
    <w:basedOn w:val="Normal"/>
    <w:link w:val="BodyTextIndent2Char"/>
    <w:uiPriority w:val="99"/>
    <w:unhideWhenUsed/>
    <w:pPr>
      <w:spacing w:after="120" w:line="240" w:lineRule="auto"/>
      <w:ind w:left="1440"/>
    </w:pPr>
    <w:rPr>
      <w:rFonts w:asciiTheme="majorBidi" w:hAnsiTheme="majorBidi"/>
      <w:sz w:val="24"/>
    </w:rPr>
  </w:style>
  <w:style w:type="character" w:customStyle="1" w:styleId="BodyTextIndent2Char">
    <w:name w:val="Body Text Indent 2 Char"/>
    <w:basedOn w:val="DefaultParagraphFont"/>
    <w:link w:val="BodyTextIndent2"/>
    <w:uiPriority w:val="99"/>
    <w:rPr>
      <w:rFonts w:asciiTheme="majorBidi" w:hAnsiTheme="majorBidi"/>
      <w:sz w:val="24"/>
    </w:rPr>
  </w:style>
  <w:style w:type="paragraph" w:customStyle="1" w:styleId="MacPacTrailer">
    <w:name w:val="MacPac Trailer"/>
    <w:rsid w:val="00DE51F2"/>
    <w:pPr>
      <w:widowControl w:val="0"/>
      <w:spacing w:after="0" w:line="200" w:lineRule="exact"/>
    </w:pPr>
    <w:rPr>
      <w:rFonts w:ascii="Times New Roman" w:eastAsia="Times New Roman" w:hAnsi="Times New Roman" w:cs="Times New Roman"/>
      <w:sz w:val="1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customStyle="1" w:styleId="BodyTextNoIndent">
    <w:name w:val="Body Text No Indent"/>
    <w:basedOn w:val="Normal"/>
    <w:pPr>
      <w:spacing w:after="120" w:line="240" w:lineRule="auto"/>
      <w:jc w:val="both"/>
    </w:pPr>
    <w:rPr>
      <w:rFonts w:ascii="Times New Roman" w:eastAsia="Times New Roman" w:hAnsi="Times New Roman" w:cs="Times New Roman"/>
      <w:szCs w:val="24"/>
      <w:lang w:eastAsia="en-US"/>
    </w:rPr>
  </w:style>
  <w:style w:type="character" w:customStyle="1" w:styleId="DocInfo">
    <w:name w:val="DocInfo"/>
    <w:basedOn w:val="DefaultParagraphFont"/>
    <w:rsid w:val="00A44AF1"/>
    <w:rPr>
      <w:sz w:val="16"/>
    </w:rPr>
  </w:style>
  <w:style w:type="character" w:styleId="FollowedHyperlink">
    <w:name w:val="FollowedHyperlink"/>
    <w:basedOn w:val="DefaultParagraphFont"/>
    <w:uiPriority w:val="99"/>
    <w:semiHidden/>
    <w:unhideWhenUsed/>
    <w:rsid w:val="00E41988"/>
    <w:rPr>
      <w:color w:val="800080" w:themeColor="followedHyperlink"/>
      <w:u w:val="single"/>
    </w:rPr>
  </w:style>
  <w:style w:type="character" w:styleId="UnresolvedMention">
    <w:name w:val="Unresolved Mention"/>
    <w:basedOn w:val="DefaultParagraphFont"/>
    <w:uiPriority w:val="99"/>
    <w:semiHidden/>
    <w:unhideWhenUsed/>
    <w:rsid w:val="00E41988"/>
    <w:rPr>
      <w:color w:val="605E5C"/>
      <w:shd w:val="clear" w:color="auto" w:fill="E1DFDD"/>
    </w:rPr>
  </w:style>
  <w:style w:type="paragraph" w:styleId="Revision">
    <w:name w:val="Revision"/>
    <w:hidden/>
    <w:uiPriority w:val="99"/>
    <w:semiHidden/>
    <w:rsid w:val="00FE253D"/>
    <w:pPr>
      <w:spacing w:after="0" w:line="240" w:lineRule="auto"/>
    </w:pPr>
  </w:style>
  <w:style w:type="character" w:styleId="CommentReference">
    <w:name w:val="annotation reference"/>
    <w:basedOn w:val="DefaultParagraphFont"/>
    <w:uiPriority w:val="99"/>
    <w:semiHidden/>
    <w:unhideWhenUsed/>
    <w:rsid w:val="00FE253D"/>
    <w:rPr>
      <w:sz w:val="16"/>
      <w:szCs w:val="16"/>
    </w:rPr>
  </w:style>
  <w:style w:type="paragraph" w:styleId="CommentText">
    <w:name w:val="annotation text"/>
    <w:basedOn w:val="Normal"/>
    <w:link w:val="CommentTextChar"/>
    <w:uiPriority w:val="99"/>
    <w:unhideWhenUsed/>
    <w:rsid w:val="00FE253D"/>
    <w:pPr>
      <w:spacing w:line="240" w:lineRule="auto"/>
    </w:pPr>
    <w:rPr>
      <w:szCs w:val="20"/>
    </w:rPr>
  </w:style>
  <w:style w:type="character" w:customStyle="1" w:styleId="CommentTextChar">
    <w:name w:val="Comment Text Char"/>
    <w:basedOn w:val="DefaultParagraphFont"/>
    <w:link w:val="CommentText"/>
    <w:uiPriority w:val="99"/>
    <w:rsid w:val="00FE253D"/>
    <w:rPr>
      <w:szCs w:val="20"/>
    </w:rPr>
  </w:style>
  <w:style w:type="paragraph" w:styleId="CommentSubject">
    <w:name w:val="annotation subject"/>
    <w:basedOn w:val="CommentText"/>
    <w:next w:val="CommentText"/>
    <w:link w:val="CommentSubjectChar"/>
    <w:uiPriority w:val="99"/>
    <w:semiHidden/>
    <w:unhideWhenUsed/>
    <w:rsid w:val="00FE253D"/>
    <w:rPr>
      <w:b/>
      <w:bCs/>
    </w:rPr>
  </w:style>
  <w:style w:type="character" w:customStyle="1" w:styleId="CommentSubjectChar">
    <w:name w:val="Comment Subject Char"/>
    <w:basedOn w:val="CommentTextChar"/>
    <w:link w:val="CommentSubject"/>
    <w:uiPriority w:val="99"/>
    <w:semiHidden/>
    <w:rsid w:val="00FE253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igf.org/resources/links-and-contacts" TargetMode="External"/><Relationship Id="rId13" Type="http://schemas.openxmlformats.org/officeDocument/2006/relationships/hyperlink" Target="file:///C:\Users\ja19039\AppData\Roaming\iManage\Work\Recent\1001264571%20-%20Specialty%20Deputy%20Receiver\MAXLiquidation@maxinsuranc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ja19039\AppData\Roaming\iManage\Work\Recent\1001251960%20-%20Insurance%20Issues%20(Lumbermen's%20Underwriting%20Alliance)\www.maxinsuranc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igf.org/industry/comparison-of-guaranty-fund-laws-by-provision/" TargetMode="External"/><Relationship Id="rId5" Type="http://schemas.openxmlformats.org/officeDocument/2006/relationships/webSettings" Target="webSettings.xml"/><Relationship Id="rId15" Type="http://schemas.openxmlformats.org/officeDocument/2006/relationships/hyperlink" Target="file:///C:\Users\ja19039\AppData\Roaming\iManage\Work\Recent\1001251960%20-%20Insurance%20Issues%20(Lumbermen's%20Underwriting%20Alliance)\www.maxinsurance.com" TargetMode="External"/><Relationship Id="rId23" Type="http://schemas.openxmlformats.org/officeDocument/2006/relationships/theme" Target="theme/theme1.xml"/><Relationship Id="rId10" Type="http://schemas.openxmlformats.org/officeDocument/2006/relationships/hyperlink" Target="https://www.ncigf.org/resources/links-and-contac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igf.org/resources/insolvencies-an-overview/" TargetMode="External"/><Relationship Id="rId14" Type="http://schemas.openxmlformats.org/officeDocument/2006/relationships/hyperlink" Target="mailto:LUALiquidation@ins-lu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 U S 2 0 1 6 ! 1 3 7 0 3 5 7 2 1 . 3 < / d o c u m e n t i d >  
     < s e n d e r i d > J A 1 9 0 3 9 < / s e n d e r i d >  
     < s e n d e r e m a i l > J O D I . A D O L F @ N O R T O N R O S E F U L B R I G H T . C O M < / s e n d e r e m a i l >  
     < l a s t m o d i f i e d > 2 0 2 3 - 0 8 - 2 5 T 1 1 : 5 0 : 0 0 . 0 0 0 0 0 0 0 - 0 5 : 0 0 < / l a s t m o d i f i e d >  
     < d a t a b a s e > U S 2 0 1 6 < / d a t a b a s e >  
 < / p r o p e r t i e s > 
</file>

<file path=customXml/itemProps1.xml><?xml version="1.0" encoding="utf-8"?>
<ds:datastoreItem xmlns:ds="http://schemas.openxmlformats.org/officeDocument/2006/customXml" ds:itemID="{0DA4AF13-CD30-441D-A719-805058D881B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Michael [KID]</dc:creator>
  <cp:lastModifiedBy>Philip Michael [KID]</cp:lastModifiedBy>
  <cp:revision>7</cp:revision>
  <cp:lastPrinted>2016-05-05T15:22:00Z</cp:lastPrinted>
  <dcterms:created xsi:type="dcterms:W3CDTF">2023-09-13T19:27:00Z</dcterms:created>
  <dcterms:modified xsi:type="dcterms:W3CDTF">2023-09-13T19:38:00Z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137035721.3</vt:lpwstr>
  </property>
  <property fmtid="{D5CDD505-2E9C-101B-9397-08002B2CF9AE}" pid="3" name="x.imProfileCustom2">
    <vt:lpwstr>1001264571</vt:lpwstr>
  </property>
</Properties>
</file>